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3226" w14:textId="6C436EA7" w:rsidR="00D40169" w:rsidRDefault="00646440" w:rsidP="00D40169">
      <w:pPr>
        <w:pStyle w:val="Title"/>
      </w:pPr>
      <w:r>
        <w:rPr>
          <w:noProof/>
        </w:rPr>
        <w:drawing>
          <wp:inline distT="0" distB="0" distL="0" distR="0" wp14:anchorId="71F8DC20" wp14:editId="1F1720F3">
            <wp:extent cx="5485765" cy="580390"/>
            <wp:effectExtent l="0" t="0" r="635" b="0"/>
            <wp:docPr id="97892618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26180" name="Picture 1" descr="A black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5765" cy="580390"/>
                    </a:xfrm>
                    <a:prstGeom prst="rect">
                      <a:avLst/>
                    </a:prstGeom>
                  </pic:spPr>
                </pic:pic>
              </a:graphicData>
            </a:graphic>
          </wp:inline>
        </w:drawing>
      </w:r>
    </w:p>
    <w:p w14:paraId="6B305A8B" w14:textId="3BA6851B" w:rsidR="00D40169" w:rsidRDefault="00D40169" w:rsidP="00D40169">
      <w:pPr>
        <w:pStyle w:val="Title"/>
      </w:pPr>
      <w:r>
        <w:t>Disability Support Services Disclosure</w:t>
      </w:r>
    </w:p>
    <w:p w14:paraId="37DF16DE" w14:textId="77777777" w:rsidR="00D40169" w:rsidRDefault="00D40169" w:rsidP="00D40169">
      <w:pPr>
        <w:pStyle w:val="Subtitle"/>
      </w:pPr>
      <w:r>
        <w:t>A Guide to Understanding and Navigating Disclosure for Disability Support in Educational and Workplace Settings</w:t>
      </w:r>
    </w:p>
    <w:p w14:paraId="5861FB4E" w14:textId="77777777" w:rsidR="00D40169" w:rsidRDefault="00D40169" w:rsidP="00D40169">
      <w:pPr>
        <w:pStyle w:val="Heading1"/>
      </w:pPr>
      <w:r>
        <w:t>Introduction</w:t>
      </w:r>
    </w:p>
    <w:p w14:paraId="512815AF" w14:textId="7417AE6D" w:rsidR="00D40169" w:rsidRDefault="00D40169" w:rsidP="00D40169">
      <w:r w:rsidRPr="00D40169">
        <w:t>Disclosing a disability is a significant and personal decision for individuals seeking support services in educational institutions. Understanding the process, benefits, and considerations involved in disclosure can help individuals make informed choices that best suit their needs and rights.</w:t>
      </w:r>
      <w:r>
        <w:t xml:space="preserve"> </w:t>
      </w:r>
    </w:p>
    <w:p w14:paraId="23967D11" w14:textId="77777777" w:rsidR="00D40169" w:rsidRDefault="00D40169" w:rsidP="00D40169">
      <w:pPr>
        <w:pStyle w:val="Heading2"/>
      </w:pPr>
      <w:r>
        <w:t>What Is Disability Disclosure?</w:t>
      </w:r>
    </w:p>
    <w:p w14:paraId="364BD953" w14:textId="11C8EEA8" w:rsidR="00D40169" w:rsidRDefault="00D40169" w:rsidP="00D40169">
      <w:r w:rsidRPr="00D40169">
        <w:t xml:space="preserve">Disability disclosure is the act of informing </w:t>
      </w:r>
      <w:r>
        <w:t xml:space="preserve">College of Hair Design </w:t>
      </w:r>
      <w:r w:rsidRPr="00D40169">
        <w:t xml:space="preserve">about a disability. This information is typically shared to request reasonable </w:t>
      </w:r>
      <w:proofErr w:type="gramStart"/>
      <w:r w:rsidRPr="00D40169">
        <w:t>accommodations</w:t>
      </w:r>
      <w:proofErr w:type="gramEnd"/>
      <w:r w:rsidRPr="00D40169">
        <w:t xml:space="preserve"> or support services that enable equal access and participation in academic environments.</w:t>
      </w:r>
    </w:p>
    <w:p w14:paraId="130EB0C6" w14:textId="77777777" w:rsidR="00D40169" w:rsidRDefault="00D40169" w:rsidP="00D40169">
      <w:pPr>
        <w:pStyle w:val="Heading2"/>
      </w:pPr>
      <w:r>
        <w:t xml:space="preserve">Why Disclose </w:t>
      </w:r>
      <w:proofErr w:type="gramStart"/>
      <w:r>
        <w:t>a Disability</w:t>
      </w:r>
      <w:proofErr w:type="gramEnd"/>
      <w:r>
        <w:t>?</w:t>
      </w:r>
    </w:p>
    <w:p w14:paraId="1D694ADF" w14:textId="1C53F789" w:rsidR="00D40169" w:rsidRDefault="00D40169" w:rsidP="00D40169">
      <w:pPr>
        <w:pStyle w:val="ListParagraph"/>
        <w:numPr>
          <w:ilvl w:val="0"/>
          <w:numId w:val="1"/>
        </w:numPr>
      </w:pPr>
      <w:r w:rsidRPr="00D40169">
        <w:t>Access to Accommodations: Disclosure is often necessary to receive reasonable accommodations, such as extended test time or modified workspaces.</w:t>
      </w:r>
    </w:p>
    <w:p w14:paraId="0EF7A8E5" w14:textId="77777777" w:rsidR="00D40169" w:rsidRDefault="00D40169" w:rsidP="00D40169">
      <w:pPr>
        <w:pStyle w:val="ListParagraph"/>
        <w:numPr>
          <w:ilvl w:val="0"/>
          <w:numId w:val="1"/>
        </w:numPr>
      </w:pPr>
      <w:r w:rsidRPr="00D40169">
        <w:t>Legal Protections: By disclosing, individuals are protected under laws such as the Americans with Disabilities Act (ADA) and Section 504 of the Rehabilitation Act, which prohibit discrimination and ensure equal opportunity.</w:t>
      </w:r>
    </w:p>
    <w:p w14:paraId="35F2924B" w14:textId="4EAF24B2" w:rsidR="00D40169" w:rsidRDefault="00D40169" w:rsidP="00D40169">
      <w:pPr>
        <w:pStyle w:val="ListParagraph"/>
        <w:numPr>
          <w:ilvl w:val="0"/>
          <w:numId w:val="1"/>
        </w:numPr>
      </w:pPr>
      <w:r w:rsidRPr="00D40169">
        <w:t>Support Services: Disclosure allows access to disability support that can provide guidance, resources, and advocacy.</w:t>
      </w:r>
    </w:p>
    <w:p w14:paraId="1DFAE34D" w14:textId="77777777" w:rsidR="00D40169" w:rsidRDefault="00D40169" w:rsidP="00D40169">
      <w:pPr>
        <w:pStyle w:val="Heading2"/>
      </w:pPr>
      <w:r>
        <w:t>How to Disclose a Disability</w:t>
      </w:r>
    </w:p>
    <w:p w14:paraId="244E0850" w14:textId="104FF9DE" w:rsidR="00D40169" w:rsidRDefault="00D40169" w:rsidP="00D40169">
      <w:pPr>
        <w:pStyle w:val="ListParagraph"/>
        <w:numPr>
          <w:ilvl w:val="0"/>
          <w:numId w:val="2"/>
        </w:numPr>
      </w:pPr>
      <w:r w:rsidRPr="00D40169">
        <w:t xml:space="preserve">Determine the Appropriate Person or Office: </w:t>
      </w:r>
      <w:r>
        <w:t>At College of Hair Design</w:t>
      </w:r>
      <w:r w:rsidRPr="00D40169">
        <w:t xml:space="preserve"> this is </w:t>
      </w:r>
      <w:r>
        <w:t>the Director of Admissions or Director of Financial Aid</w:t>
      </w:r>
      <w:r w:rsidRPr="00D40169">
        <w:t>.</w:t>
      </w:r>
    </w:p>
    <w:p w14:paraId="47DAB1B8" w14:textId="4A345B39" w:rsidR="00D40169" w:rsidRDefault="00D40169" w:rsidP="00D40169">
      <w:pPr>
        <w:pStyle w:val="ListParagraph"/>
        <w:numPr>
          <w:ilvl w:val="0"/>
          <w:numId w:val="2"/>
        </w:numPr>
      </w:pPr>
      <w:r w:rsidRPr="00D40169">
        <w:t xml:space="preserve">Prepare Documentation: </w:t>
      </w:r>
      <w:r>
        <w:t>College of Hair Design will</w:t>
      </w:r>
      <w:r w:rsidRPr="00D40169">
        <w:t xml:space="preserve"> require documentation from a qualified professional outlining the disability and recommended accommodations.</w:t>
      </w:r>
    </w:p>
    <w:p w14:paraId="4A36A5F0" w14:textId="77777777" w:rsidR="00D40169" w:rsidRDefault="00D40169" w:rsidP="00D40169">
      <w:pPr>
        <w:pStyle w:val="ListParagraph"/>
        <w:numPr>
          <w:ilvl w:val="0"/>
          <w:numId w:val="2"/>
        </w:numPr>
      </w:pPr>
      <w:r w:rsidRPr="00D40169">
        <w:t>Follow Up: Stay in communication to ensure accommodations are effectively implemented and address any ongoing needs or concerns.</w:t>
      </w:r>
    </w:p>
    <w:p w14:paraId="56D6D3BF" w14:textId="77777777" w:rsidR="00D40169" w:rsidRDefault="00D40169" w:rsidP="00D40169">
      <w:pPr>
        <w:pStyle w:val="Heading2"/>
      </w:pPr>
      <w:r>
        <w:lastRenderedPageBreak/>
        <w:t>Considerations Before Disclosing</w:t>
      </w:r>
    </w:p>
    <w:p w14:paraId="1CEDB552" w14:textId="21227910" w:rsidR="00D40169" w:rsidRDefault="00D40169" w:rsidP="00D40169">
      <w:pPr>
        <w:pStyle w:val="ListParagraph"/>
        <w:numPr>
          <w:ilvl w:val="0"/>
          <w:numId w:val="3"/>
        </w:numPr>
      </w:pPr>
      <w:r w:rsidRPr="00D40169">
        <w:t xml:space="preserve">Confidentiality: </w:t>
      </w:r>
      <w:r>
        <w:t>College of Hair Design is</w:t>
      </w:r>
      <w:r w:rsidRPr="00D40169">
        <w:t xml:space="preserve"> required to keep disability information confidential and only share it with staff involved in providing accommodations.</w:t>
      </w:r>
    </w:p>
    <w:p w14:paraId="11D513BC" w14:textId="1F49AD46" w:rsidR="00D40169" w:rsidRDefault="00D40169" w:rsidP="00D40169">
      <w:pPr>
        <w:pStyle w:val="ListParagraph"/>
        <w:numPr>
          <w:ilvl w:val="0"/>
          <w:numId w:val="3"/>
        </w:numPr>
      </w:pPr>
      <w:r w:rsidRPr="00D40169">
        <w:t>Timing: Consider when disclosure is most beneficial, such as prior to starting classes or when challenges arise.</w:t>
      </w:r>
    </w:p>
    <w:p w14:paraId="143EB6E4" w14:textId="77777777" w:rsidR="00D40169" w:rsidRDefault="00D40169" w:rsidP="00D40169">
      <w:pPr>
        <w:pStyle w:val="ListParagraph"/>
        <w:numPr>
          <w:ilvl w:val="0"/>
          <w:numId w:val="3"/>
        </w:numPr>
      </w:pPr>
      <w:r w:rsidRPr="00D40169">
        <w:t xml:space="preserve">Scope of Information: You are only required to share information relevant to your need for </w:t>
      </w:r>
      <w:proofErr w:type="gramStart"/>
      <w:r w:rsidRPr="00D40169">
        <w:t>accommodations</w:t>
      </w:r>
      <w:proofErr w:type="gramEnd"/>
      <w:r w:rsidRPr="00D40169">
        <w:t>, not your entire medical history.</w:t>
      </w:r>
    </w:p>
    <w:p w14:paraId="4CF69543" w14:textId="77777777" w:rsidR="00D40169" w:rsidRDefault="00D40169" w:rsidP="00D40169">
      <w:pPr>
        <w:pStyle w:val="Heading2"/>
      </w:pPr>
      <w:r>
        <w:t>Legal Rights and Protections</w:t>
      </w:r>
    </w:p>
    <w:p w14:paraId="7181BFD7" w14:textId="77777777" w:rsidR="00D40169" w:rsidRDefault="00D40169" w:rsidP="00D40169">
      <w:r w:rsidRPr="00D40169">
        <w:t xml:space="preserve">In the United States, individuals with disabilities are protected from discrimination by the ADA and Section 504. These laws require educational institutions and employers to provide reasonable </w:t>
      </w:r>
      <w:proofErr w:type="gramStart"/>
      <w:r w:rsidRPr="00D40169">
        <w:t>accommodations</w:t>
      </w:r>
      <w:proofErr w:type="gramEnd"/>
      <w:r w:rsidRPr="00D40169">
        <w:t xml:space="preserve">, provided the individual is otherwise qualified and the accommodation does not impose </w:t>
      </w:r>
      <w:proofErr w:type="gramStart"/>
      <w:r w:rsidRPr="00D40169">
        <w:t>an undue</w:t>
      </w:r>
      <w:proofErr w:type="gramEnd"/>
      <w:r w:rsidRPr="00D40169">
        <w:t xml:space="preserve"> hardship or fundamentally alter essential functions.</w:t>
      </w:r>
    </w:p>
    <w:p w14:paraId="15CA5964" w14:textId="77777777" w:rsidR="00D40169" w:rsidRDefault="00D40169" w:rsidP="00D40169">
      <w:pPr>
        <w:pStyle w:val="Heading2"/>
      </w:pPr>
      <w:r>
        <w:t>Conclusion</w:t>
      </w:r>
    </w:p>
    <w:p w14:paraId="0087D632" w14:textId="3BDFDA66" w:rsidR="00D40169" w:rsidRPr="00D40169" w:rsidRDefault="00D40169" w:rsidP="00D40169">
      <w:r w:rsidRPr="00D40169">
        <w:t xml:space="preserve">Deciding to disclose a disability is a personal choice that can open the door to vital support and </w:t>
      </w:r>
      <w:proofErr w:type="gramStart"/>
      <w:r w:rsidRPr="00D40169">
        <w:t>accommodations</w:t>
      </w:r>
      <w:proofErr w:type="gramEnd"/>
      <w:r w:rsidRPr="00D40169">
        <w:t>. By understanding your rights, the disclosure process, and available resources, you can advocate for yourself and ensure equal access and opportunity in educational and workplace settings.</w:t>
      </w:r>
    </w:p>
    <w:p w14:paraId="058D19FA" w14:textId="06FF05A2" w:rsidR="00D40169" w:rsidRPr="00D40169" w:rsidRDefault="00D40169" w:rsidP="00D40169"/>
    <w:sectPr w:rsidR="00D40169" w:rsidRPr="00D401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4FD4" w14:textId="77777777" w:rsidR="00D40169" w:rsidRDefault="00D40169" w:rsidP="00D40169">
      <w:pPr>
        <w:spacing w:after="0" w:line="240" w:lineRule="auto"/>
      </w:pPr>
      <w:r>
        <w:separator/>
      </w:r>
    </w:p>
  </w:endnote>
  <w:endnote w:type="continuationSeparator" w:id="0">
    <w:p w14:paraId="6C9153A4" w14:textId="77777777" w:rsidR="00D40169" w:rsidRDefault="00D40169" w:rsidP="00D4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368792"/>
      <w:docPartObj>
        <w:docPartGallery w:val="Page Numbers (Bottom of Page)"/>
        <w:docPartUnique/>
      </w:docPartObj>
    </w:sdtPr>
    <w:sdtEndPr/>
    <w:sdtContent>
      <w:sdt>
        <w:sdtPr>
          <w:id w:val="-1705238520"/>
          <w:docPartObj>
            <w:docPartGallery w:val="Page Numbers (Top of Page)"/>
            <w:docPartUnique/>
          </w:docPartObj>
        </w:sdtPr>
        <w:sdtEndPr/>
        <w:sdtContent>
          <w:p w14:paraId="73023CE3" w14:textId="1AFCDA07" w:rsidR="00D40169" w:rsidRDefault="00D4016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 xml:space="preserve"> </w:t>
            </w:r>
            <w:r>
              <w:rPr>
                <w:b/>
                <w:bCs/>
              </w:rPr>
              <w:tab/>
            </w:r>
            <w:r>
              <w:rPr>
                <w:b/>
                <w:bCs/>
              </w:rPr>
              <w:tab/>
              <w:t>January 2026</w:t>
            </w:r>
          </w:p>
        </w:sdtContent>
      </w:sdt>
    </w:sdtContent>
  </w:sdt>
  <w:p w14:paraId="1E974C15" w14:textId="77777777" w:rsidR="00D40169" w:rsidRDefault="00D40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FB71" w14:textId="77777777" w:rsidR="00D40169" w:rsidRDefault="00D40169" w:rsidP="00D40169">
      <w:pPr>
        <w:spacing w:after="0" w:line="240" w:lineRule="auto"/>
      </w:pPr>
      <w:r>
        <w:separator/>
      </w:r>
    </w:p>
  </w:footnote>
  <w:footnote w:type="continuationSeparator" w:id="0">
    <w:p w14:paraId="002D65AE" w14:textId="77777777" w:rsidR="00D40169" w:rsidRDefault="00D40169" w:rsidP="00D40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5FC7"/>
    <w:multiLevelType w:val="multilevel"/>
    <w:tmpl w:val="2A78C57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E9A4DA5"/>
    <w:multiLevelType w:val="hybridMultilevel"/>
    <w:tmpl w:val="D14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82066"/>
    <w:multiLevelType w:val="hybridMultilevel"/>
    <w:tmpl w:val="363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096059">
    <w:abstractNumId w:val="1"/>
  </w:num>
  <w:num w:numId="2" w16cid:durableId="1453212944">
    <w:abstractNumId w:val="0"/>
  </w:num>
  <w:num w:numId="3" w16cid:durableId="213497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69"/>
    <w:rsid w:val="00646440"/>
    <w:rsid w:val="00D262A2"/>
    <w:rsid w:val="00D40169"/>
    <w:rsid w:val="00F7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C987"/>
  <w15:chartTrackingRefBased/>
  <w15:docId w15:val="{D96E6C96-4807-45AF-A6B9-8C9C8449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169"/>
    <w:rPr>
      <w:rFonts w:eastAsiaTheme="majorEastAsia" w:cstheme="majorBidi"/>
      <w:color w:val="272727" w:themeColor="text1" w:themeTint="D8"/>
    </w:rPr>
  </w:style>
  <w:style w:type="paragraph" w:styleId="Title">
    <w:name w:val="Title"/>
    <w:basedOn w:val="Normal"/>
    <w:next w:val="Normal"/>
    <w:link w:val="TitleChar"/>
    <w:uiPriority w:val="10"/>
    <w:qFormat/>
    <w:rsid w:val="00D4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169"/>
    <w:pPr>
      <w:spacing w:before="160"/>
      <w:jc w:val="center"/>
    </w:pPr>
    <w:rPr>
      <w:i/>
      <w:iCs/>
      <w:color w:val="404040" w:themeColor="text1" w:themeTint="BF"/>
    </w:rPr>
  </w:style>
  <w:style w:type="character" w:customStyle="1" w:styleId="QuoteChar">
    <w:name w:val="Quote Char"/>
    <w:basedOn w:val="DefaultParagraphFont"/>
    <w:link w:val="Quote"/>
    <w:uiPriority w:val="29"/>
    <w:rsid w:val="00D40169"/>
    <w:rPr>
      <w:i/>
      <w:iCs/>
      <w:color w:val="404040" w:themeColor="text1" w:themeTint="BF"/>
    </w:rPr>
  </w:style>
  <w:style w:type="paragraph" w:styleId="ListParagraph">
    <w:name w:val="List Paragraph"/>
    <w:basedOn w:val="Normal"/>
    <w:uiPriority w:val="34"/>
    <w:qFormat/>
    <w:rsid w:val="00D40169"/>
    <w:pPr>
      <w:ind w:left="720"/>
      <w:contextualSpacing/>
    </w:pPr>
  </w:style>
  <w:style w:type="character" w:styleId="IntenseEmphasis">
    <w:name w:val="Intense Emphasis"/>
    <w:basedOn w:val="DefaultParagraphFont"/>
    <w:uiPriority w:val="21"/>
    <w:qFormat/>
    <w:rsid w:val="00D40169"/>
    <w:rPr>
      <w:i/>
      <w:iCs/>
      <w:color w:val="0F4761" w:themeColor="accent1" w:themeShade="BF"/>
    </w:rPr>
  </w:style>
  <w:style w:type="paragraph" w:styleId="IntenseQuote">
    <w:name w:val="Intense Quote"/>
    <w:basedOn w:val="Normal"/>
    <w:next w:val="Normal"/>
    <w:link w:val="IntenseQuoteChar"/>
    <w:uiPriority w:val="30"/>
    <w:qFormat/>
    <w:rsid w:val="00D4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169"/>
    <w:rPr>
      <w:i/>
      <w:iCs/>
      <w:color w:val="0F4761" w:themeColor="accent1" w:themeShade="BF"/>
    </w:rPr>
  </w:style>
  <w:style w:type="character" w:styleId="IntenseReference">
    <w:name w:val="Intense Reference"/>
    <w:basedOn w:val="DefaultParagraphFont"/>
    <w:uiPriority w:val="32"/>
    <w:qFormat/>
    <w:rsid w:val="00D40169"/>
    <w:rPr>
      <w:b/>
      <w:bCs/>
      <w:smallCaps/>
      <w:color w:val="0F4761" w:themeColor="accent1" w:themeShade="BF"/>
      <w:spacing w:val="5"/>
    </w:rPr>
  </w:style>
  <w:style w:type="paragraph" w:styleId="Header">
    <w:name w:val="header"/>
    <w:basedOn w:val="Normal"/>
    <w:link w:val="HeaderChar"/>
    <w:uiPriority w:val="99"/>
    <w:unhideWhenUsed/>
    <w:rsid w:val="00D40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69"/>
  </w:style>
  <w:style w:type="paragraph" w:styleId="Footer">
    <w:name w:val="footer"/>
    <w:basedOn w:val="Normal"/>
    <w:link w:val="FooterChar"/>
    <w:uiPriority w:val="99"/>
    <w:unhideWhenUsed/>
    <w:rsid w:val="00D40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McFarland</dc:creator>
  <cp:keywords/>
  <dc:description/>
  <cp:lastModifiedBy>Debra McFarland</cp:lastModifiedBy>
  <cp:revision>2</cp:revision>
  <dcterms:created xsi:type="dcterms:W3CDTF">2025-11-04T23:35:00Z</dcterms:created>
  <dcterms:modified xsi:type="dcterms:W3CDTF">2025-11-05T23:03:00Z</dcterms:modified>
</cp:coreProperties>
</file>